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DA3" w:rsidRDefault="005A5DA3" w:rsidP="005A5D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sz w:val="24"/>
          <w:szCs w:val="24"/>
        </w:rPr>
        <w:t>Развивающая предметно-пространственная среда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71329" w:rsidRPr="005A5DA3" w:rsidRDefault="008947D5" w:rsidP="005A5D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старшей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 xml:space="preserve"> группе </w:t>
      </w:r>
      <w:r>
        <w:rPr>
          <w:rFonts w:ascii="Times New Roman" w:hAnsi="Times New Roman" w:cs="Times New Roman"/>
          <w:b/>
          <w:bCs/>
          <w:sz w:val="24"/>
          <w:szCs w:val="24"/>
        </w:rPr>
        <w:t>«Радуга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A5DA3" w:rsidRPr="005A5DA3">
        <w:rPr>
          <w:rFonts w:ascii="Times New Roman" w:hAnsi="Times New Roman" w:cs="Times New Roman"/>
          <w:b/>
          <w:bCs/>
          <w:sz w:val="24"/>
          <w:szCs w:val="24"/>
        </w:rPr>
        <w:t xml:space="preserve"> МАДОУ «Слободо-Туринский детский сад «Родничок» в соответствии с ФГОС ДО.</w:t>
      </w:r>
    </w:p>
    <w:p w:rsidR="00D71329" w:rsidRPr="005A5DA3" w:rsidRDefault="00D71329" w:rsidP="005A5DA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Пространство предметно-пространственной среды группы безопасно, соответствует санитарно-гигиеническим требованиям, правилам пожарной безопасности: материалы и оборудование имеют соответствующие сертификаты; игровой материал чистый, подобран в разнообразной цветовой гамме, приемлемой для детского сада. В нашей группе важнейшим условием реализации Рабочей программы является создание развивающей и эмоционально комфортной для ребёнка образовательной среды.</w:t>
      </w:r>
    </w:p>
    <w:p w:rsidR="005A5DA3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71329" w:rsidRPr="005A5DA3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спроектирована в соответствии с образовательной программой, реализуемой в </w:t>
      </w:r>
      <w:r>
        <w:rPr>
          <w:rFonts w:ascii="Times New Roman" w:hAnsi="Times New Roman" w:cs="Times New Roman"/>
          <w:sz w:val="24"/>
          <w:szCs w:val="24"/>
        </w:rPr>
        <w:t>МА</w:t>
      </w:r>
      <w:r w:rsidR="00D71329" w:rsidRPr="005A5DA3">
        <w:rPr>
          <w:rFonts w:ascii="Times New Roman" w:hAnsi="Times New Roman" w:cs="Times New Roman"/>
          <w:sz w:val="24"/>
          <w:szCs w:val="24"/>
        </w:rPr>
        <w:t>ДОУ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1329" w:rsidRPr="005A5DA3">
        <w:rPr>
          <w:rFonts w:ascii="Times New Roman" w:hAnsi="Times New Roman" w:cs="Times New Roman"/>
          <w:sz w:val="24"/>
          <w:szCs w:val="24"/>
        </w:rPr>
        <w:t> При организации развивающей предметно – пространственной среды для детей в группе, было использовано несколько вариантов ее построения: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1. Зонирование пространства осуществляется мобильными средствами – расстановкой мебели и оборудования.</w:t>
      </w:r>
    </w:p>
    <w:p w:rsidR="00D71329" w:rsidRPr="005A5DA3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71329" w:rsidRPr="005A5DA3">
        <w:rPr>
          <w:rFonts w:ascii="Times New Roman" w:hAnsi="Times New Roman" w:cs="Times New Roman"/>
          <w:sz w:val="24"/>
          <w:szCs w:val="24"/>
        </w:rPr>
        <w:t>Один из основных факторов, определяющих возможность реализации принципа активности – создание игровой среды, обеспечивающей ребёнку возможность двигаться.</w:t>
      </w:r>
    </w:p>
    <w:p w:rsidR="00D71329" w:rsidRPr="005A5DA3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329" w:rsidRPr="005A5DA3">
        <w:rPr>
          <w:rFonts w:ascii="Times New Roman" w:hAnsi="Times New Roman" w:cs="Times New Roman"/>
          <w:sz w:val="24"/>
          <w:szCs w:val="24"/>
        </w:rPr>
        <w:t>Предметно – пространственная развивающая среда организована с учётом требований ФГОС ДО, где чётко прослеживаются все пять образовательных областей: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1) социально-коммуникативная,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2) познавательная,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3) речевая,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4) художественно-эстетическая,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5) физическая.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Центры активности организованы на основе интеграции содержания и видов деятель</w:t>
      </w:r>
      <w:r w:rsidR="005A5DA3">
        <w:rPr>
          <w:rFonts w:ascii="Times New Roman" w:hAnsi="Times New Roman" w:cs="Times New Roman"/>
          <w:sz w:val="24"/>
          <w:szCs w:val="24"/>
        </w:rPr>
        <w:t>ности по следующим направлениям: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sz w:val="24"/>
          <w:szCs w:val="24"/>
        </w:rPr>
        <w:t>Познавательное развитие.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Центры организованы и представлены с учётом индивидуальных особенностей детей, их чувственного опыта, информационного багажа, т.е. теоретической и понятийной осведомлённости ребёнка. Подобранный наглядно дидактический материал дает детям представление о целостной картине мира, о тесных взаимосвязях, и взаимодействии всех объектов.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Экологический центр</w:t>
      </w:r>
      <w:r w:rsidRPr="005A5DA3">
        <w:rPr>
          <w:rFonts w:ascii="Times New Roman" w:hAnsi="Times New Roman" w:cs="Times New Roman"/>
          <w:sz w:val="24"/>
          <w:szCs w:val="24"/>
        </w:rPr>
        <w:t> включает в себя экологическую деятельность. Данный центр содержит в себе: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Дидактические игры экологической направленности,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Серии картин типа «Времена года», «Домашние животные», «Деревья», «Насекомые», «Природные явления» и др.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Коллекции природного материала, муляжей овощей и фруктов и т. д.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 xml:space="preserve">Картотека по экспериментальной деятельности. 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Календарь природы и погоды.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Макеты по временам года.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Детские работы по природе.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Настольные игры по природе.</w:t>
      </w:r>
    </w:p>
    <w:p w:rsidR="00D71329" w:rsidRPr="005A5DA3" w:rsidRDefault="00D71329" w:rsidP="005A5DA3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Художественная литература о природе.</w:t>
      </w:r>
    </w:p>
    <w:p w:rsidR="00D71329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lastRenderedPageBreak/>
        <w:t>Для опытно-экспериментальной деятельности многообразие коллекций (грунт, камни, ракушки, семена, крупы и т.д.)</w:t>
      </w:r>
      <w:r w:rsidR="00FA77B6" w:rsidRPr="005A5DA3">
        <w:rPr>
          <w:rFonts w:ascii="Times New Roman" w:hAnsi="Times New Roman" w:cs="Times New Roman"/>
          <w:sz w:val="24"/>
          <w:szCs w:val="24"/>
        </w:rPr>
        <w:t>.</w:t>
      </w:r>
      <w:r w:rsidRPr="005A5DA3">
        <w:rPr>
          <w:rFonts w:ascii="Times New Roman" w:hAnsi="Times New Roman" w:cs="Times New Roman"/>
          <w:sz w:val="24"/>
          <w:szCs w:val="24"/>
        </w:rPr>
        <w:t xml:space="preserve"> </w:t>
      </w:r>
      <w:r w:rsidR="00FA77B6" w:rsidRPr="005A5DA3">
        <w:rPr>
          <w:rFonts w:ascii="Times New Roman" w:hAnsi="Times New Roman" w:cs="Times New Roman"/>
          <w:sz w:val="24"/>
          <w:szCs w:val="24"/>
        </w:rPr>
        <w:t>М</w:t>
      </w:r>
      <w:r w:rsidRPr="005A5DA3">
        <w:rPr>
          <w:rFonts w:ascii="Times New Roman" w:hAnsi="Times New Roman" w:cs="Times New Roman"/>
          <w:sz w:val="24"/>
          <w:szCs w:val="24"/>
        </w:rPr>
        <w:t>атериал для осуществления опытной деятельности: лупы, мерные стаканчики, лейки, и т. д.</w:t>
      </w:r>
    </w:p>
    <w:p w:rsidR="003E243D" w:rsidRPr="005A5DA3" w:rsidRDefault="003E243D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29622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20519_135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9F" w:rsidRPr="005A5DA3" w:rsidRDefault="00140B9F" w:rsidP="005A5DA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161FD" w:rsidRPr="005A5DA3" w:rsidRDefault="007161FD" w:rsidP="005A5DA3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«Познавательный центр</w:t>
      </w:r>
      <w:r w:rsidRPr="005A5DA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В данном центре располагаются:</w:t>
      </w:r>
    </w:p>
    <w:p w:rsidR="00D71329" w:rsidRPr="005A5DA3" w:rsidRDefault="00D71329" w:rsidP="005A5DA3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Магнитная доска.</w:t>
      </w:r>
    </w:p>
    <w:p w:rsidR="00D71329" w:rsidRPr="005A5DA3" w:rsidRDefault="00D71329" w:rsidP="005A5DA3">
      <w:pPr>
        <w:pStyle w:val="a5"/>
        <w:numPr>
          <w:ilvl w:val="0"/>
          <w:numId w:val="7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Наборы кубиков с цифрами и буквами.</w:t>
      </w:r>
    </w:p>
    <w:p w:rsidR="00D71329" w:rsidRPr="005A5DA3" w:rsidRDefault="00D71329" w:rsidP="005A5DA3">
      <w:pPr>
        <w:pStyle w:val="a5"/>
        <w:numPr>
          <w:ilvl w:val="0"/>
          <w:numId w:val="8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Представлены, как различные виды мозаик, так и современные пазлы.</w:t>
      </w:r>
    </w:p>
    <w:p w:rsidR="00D71329" w:rsidRPr="005A5DA3" w:rsidRDefault="00D71329" w:rsidP="005A5DA3">
      <w:pPr>
        <w:pStyle w:val="a5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Игры на развитие мелкой моторики руки.</w:t>
      </w:r>
    </w:p>
    <w:p w:rsidR="00D71329" w:rsidRPr="005A5DA3" w:rsidRDefault="00D71329" w:rsidP="005A5DA3">
      <w:pPr>
        <w:pStyle w:val="a5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Дидактические игры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 Игровое оборудование создаёт насыщенную, целостную среду с достаточным пространством для игр. Центр решает следующие задачи:</w:t>
      </w:r>
    </w:p>
    <w:p w:rsidR="00D71329" w:rsidRPr="005A5DA3" w:rsidRDefault="00D71329" w:rsidP="005A5DA3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целенаправленное формирование у детей интереса к элементарной математической деятельности.</w:t>
      </w:r>
    </w:p>
    <w:p w:rsidR="00D71329" w:rsidRPr="005A5DA3" w:rsidRDefault="00D71329" w:rsidP="005A5DA3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D71329" w:rsidRPr="005A5DA3" w:rsidRDefault="004A7435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E3C3DF" wp14:editId="34DE249E">
            <wp:extent cx="2676525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04_14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F9CBC" wp14:editId="429CC23F">
            <wp:extent cx="2495550" cy="2019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930_142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29" w:rsidRPr="005A5DA3" w:rsidRDefault="004A7435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4A5869E1" wp14:editId="3CE2B29B">
            <wp:simplePos x="0" y="0"/>
            <wp:positionH relativeFrom="column">
              <wp:posOffset>-60960</wp:posOffset>
            </wp:positionH>
            <wp:positionV relativeFrom="paragraph">
              <wp:posOffset>251460</wp:posOffset>
            </wp:positionV>
            <wp:extent cx="2667000" cy="2114550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IMG_20210128_16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71329" w:rsidRPr="005A5DA3">
        <w:rPr>
          <w:rFonts w:ascii="Times New Roman" w:hAnsi="Times New Roman" w:cs="Times New Roman"/>
          <w:sz w:val="24"/>
          <w:szCs w:val="24"/>
        </w:rPr>
        <w:t>В</w:t>
      </w:r>
      <w:r w:rsidR="00D71329"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«Нравственно-патриотическом» центре</w:t>
      </w:r>
      <w:r w:rsidR="00D71329" w:rsidRPr="005A5DA3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D71329" w:rsidRPr="005A5DA3">
        <w:rPr>
          <w:rFonts w:ascii="Times New Roman" w:hAnsi="Times New Roman" w:cs="Times New Roman"/>
          <w:sz w:val="24"/>
          <w:szCs w:val="24"/>
        </w:rPr>
        <w:t>помещена государственная символика России. В этом центре находятся пособия, отражающие многонациональность нашей Родины, иллюстрационный материал по ознакомлению детей с народно - прикладным искусством России, историей родного села, района и т. д. </w:t>
      </w:r>
    </w:p>
    <w:p w:rsidR="004A7435" w:rsidRDefault="004A7435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A7435" w:rsidRDefault="004A7435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sz w:val="24"/>
          <w:szCs w:val="24"/>
        </w:rPr>
        <w:t>Социально-личностное развитие.</w:t>
      </w:r>
    </w:p>
    <w:p w:rsidR="00FA77B6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i/>
          <w:iCs/>
          <w:sz w:val="24"/>
          <w:szCs w:val="24"/>
        </w:rPr>
        <w:t>В </w:t>
      </w: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Центре «Сюжетно – ролевых игр»</w:t>
      </w:r>
      <w:r w:rsidRPr="005A5DA3">
        <w:rPr>
          <w:rFonts w:ascii="Times New Roman" w:hAnsi="Times New Roman" w:cs="Times New Roman"/>
          <w:sz w:val="24"/>
          <w:szCs w:val="24"/>
        </w:rPr>
        <w:t> оборудование и пособия размещены таким образом, чтобы дети могли легко подбирать игрушки, комбинировать их «под свои игровые творческие замыслы». В связи с тем, что игровые замыслы старших дошкольников весьма разнообразны, вся игровая стационарная мебель используется многофункционально для различных сюжетно-ролевых игр. Игровой материал помещен в коробки с условными обозначениями, дети по своему желанию выбирают сюжет будущей игры, и переносят игровой материал в удобное для них место, для свободного построения игрового пространства.</w:t>
      </w:r>
    </w:p>
    <w:p w:rsidR="00FA77B6" w:rsidRPr="005A5DA3" w:rsidRDefault="00FA77B6" w:rsidP="008C3A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B12C5" w:rsidRPr="005A5DA3" w:rsidRDefault="003B12C5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12C5" w:rsidRPr="005A5DA3" w:rsidRDefault="008C3AFE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2880" cy="2667000"/>
            <wp:effectExtent l="19050" t="0" r="1270" b="0"/>
            <wp:docPr id="14" name="Рисунок 7" descr="C:\Documents and Settings\Admin\Рабочий стол\Camera\IMG_20210129_08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Camera\IMG_20210129_082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264" b="1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43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676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20519_1448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D6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 </w:t>
      </w:r>
      <w:r w:rsidR="00745F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C48D5" wp14:editId="2F42C548">
            <wp:extent cx="3743325" cy="1971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20519_1449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BC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Уголок по безопасности</w:t>
      </w:r>
      <w:r w:rsidRPr="005A5DA3">
        <w:rPr>
          <w:rFonts w:ascii="Times New Roman" w:hAnsi="Times New Roman" w:cs="Times New Roman"/>
          <w:sz w:val="24"/>
          <w:szCs w:val="24"/>
        </w:rPr>
        <w:t> отражает безопасность дома, на улице (ПДД) и пожарную безопасность. Он оснащён необходимыми сериями демонстрационных карточек, атрибутами, игрушками, дидактическими играми. Центр безопасности в группе помогает детям в ознакомление с правилами и нормами безопасного пове</w:t>
      </w:r>
      <w:r w:rsidR="00745FBC">
        <w:rPr>
          <w:rFonts w:ascii="Times New Roman" w:hAnsi="Times New Roman" w:cs="Times New Roman"/>
          <w:sz w:val="24"/>
          <w:szCs w:val="24"/>
        </w:rPr>
        <w:t xml:space="preserve">дения, и формировании ценностей </w:t>
      </w:r>
      <w:r w:rsidRPr="005A5DA3">
        <w:rPr>
          <w:rFonts w:ascii="Times New Roman" w:hAnsi="Times New Roman" w:cs="Times New Roman"/>
          <w:sz w:val="24"/>
          <w:szCs w:val="24"/>
        </w:rPr>
        <w:t>здорового образа жизни.</w:t>
      </w:r>
    </w:p>
    <w:p w:rsidR="00745FBC" w:rsidRDefault="00745FBC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1329" w:rsidRPr="005A5DA3" w:rsidRDefault="00745FBC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2193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20519_1352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228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20519_1354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47" w:rsidRPr="005A5DA3" w:rsidRDefault="008C3AFE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71329" w:rsidRPr="005A5DA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1329" w:rsidRPr="00745FBC" w:rsidRDefault="00745FBC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907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2" y="21394"/>
                <wp:lineTo x="214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519_143352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>Физическое развитие.</w:t>
      </w:r>
    </w:p>
    <w:p w:rsidR="00D71329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225E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 спорта</w:t>
      </w:r>
      <w:r w:rsidR="00D71329"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="00D71329" w:rsidRPr="005A5DA3">
        <w:rPr>
          <w:rFonts w:ascii="Times New Roman" w:hAnsi="Times New Roman" w:cs="Times New Roman"/>
          <w:sz w:val="24"/>
          <w:szCs w:val="24"/>
        </w:rPr>
        <w:t>содержит в себе как традиционное физкультурное оборудование, так и нетрадиционное (нестандартное), изготовленное руками педагогов и родителей. Данное оборудование направлено на развитие физических качеств детей — ловкости, меткости, глазомера, быстроты реакции, силовых качеств. Увеличение двигательной активности оказывает благоприятное влияние на физическое и умственное развитие, состояние здоровья детей.</w:t>
      </w:r>
    </w:p>
    <w:p w:rsidR="004225E5" w:rsidRDefault="004225E5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1329" w:rsidRPr="005A5DA3" w:rsidRDefault="00EE0147" w:rsidP="00EE0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9BFF67F" wp14:editId="3460421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73367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525" y="21445"/>
                <wp:lineTo x="2152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519_1404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>Художественно — эстетическое развитие.</w:t>
      </w:r>
    </w:p>
    <w:p w:rsidR="008947D5" w:rsidRDefault="00D71329" w:rsidP="00EE0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i/>
          <w:iCs/>
          <w:sz w:val="24"/>
          <w:szCs w:val="24"/>
        </w:rPr>
        <w:t>В 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центре</w:t>
      </w: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художественного творчества </w:t>
      </w:r>
      <w:r w:rsidRPr="005A5DA3">
        <w:rPr>
          <w:rFonts w:ascii="Times New Roman" w:hAnsi="Times New Roman" w:cs="Times New Roman"/>
          <w:sz w:val="24"/>
          <w:szCs w:val="24"/>
        </w:rPr>
        <w:t xml:space="preserve">для развития детей подобраны различные трафареты, книги с последовательностью рисования предметов, животных, птиц и т.д., альбом и книги с разными видами декоративно – прикладными росписями. Это дает детям </w:t>
      </w:r>
    </w:p>
    <w:p w:rsidR="00D71329" w:rsidRPr="005A5DA3" w:rsidRDefault="00D71329" w:rsidP="00EE01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новые идеи для своей продуктивной деятельности, а так же предполагает овладение умением работать по обра</w:t>
      </w:r>
      <w:r w:rsidR="00EE0147">
        <w:rPr>
          <w:rFonts w:ascii="Times New Roman" w:hAnsi="Times New Roman" w:cs="Times New Roman"/>
          <w:sz w:val="24"/>
          <w:szCs w:val="24"/>
        </w:rPr>
        <w:t xml:space="preserve">зцу. В данном центре находится </w:t>
      </w:r>
      <w:r w:rsidR="008947D5">
        <w:rPr>
          <w:rFonts w:ascii="Times New Roman" w:hAnsi="Times New Roman" w:cs="Times New Roman"/>
          <w:sz w:val="24"/>
          <w:szCs w:val="24"/>
        </w:rPr>
        <w:t xml:space="preserve">материал, </w:t>
      </w:r>
      <w:r w:rsidRPr="005A5DA3">
        <w:rPr>
          <w:rFonts w:ascii="Times New Roman" w:hAnsi="Times New Roman" w:cs="Times New Roman"/>
          <w:sz w:val="24"/>
          <w:szCs w:val="24"/>
        </w:rPr>
        <w:t>оборудование для художественно-творческой деятельности: рисования, лепки и аппликации (бумага, картон, трафареты, краски, кисти, кле</w:t>
      </w:r>
      <w:r w:rsidR="00482AD6">
        <w:rPr>
          <w:rFonts w:ascii="Times New Roman" w:hAnsi="Times New Roman" w:cs="Times New Roman"/>
          <w:sz w:val="24"/>
          <w:szCs w:val="24"/>
        </w:rPr>
        <w:t xml:space="preserve">й, </w:t>
      </w:r>
      <w:r w:rsidRPr="005A5DA3">
        <w:rPr>
          <w:rFonts w:ascii="Times New Roman" w:hAnsi="Times New Roman" w:cs="Times New Roman"/>
          <w:sz w:val="24"/>
          <w:szCs w:val="24"/>
        </w:rPr>
        <w:t>карандаши, ножницы, раскраски, пластилин, дидактические игры и т. п.). Часть из перечисленных материалов помещается в специально отведенном шкафу.</w:t>
      </w:r>
    </w:p>
    <w:p w:rsidR="00D71329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1329" w:rsidRPr="00210DFF" w:rsidRDefault="00EE0147" w:rsidP="005A5DA3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384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55" y="21438"/>
                <wp:lineTo x="2145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20519_1405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29"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«Музыкально — театрализованный» 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центр.</w:t>
      </w:r>
    </w:p>
    <w:p w:rsidR="005A5DA3" w:rsidRPr="005A5DA3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В театральной деятельности дошкольники раскрываются, демонстрируя неожиданные грани своего характера. Здесь размещаются различные виды театров (кукольный, настольный, бибабо, пальчиковый), размещены маски, атрибуты для разыгрывания сказок. Музыкальное развитие ребёнка сводится не только к занятиям с педагогом, но и возможностью самостоятельно играть, импрови</w:t>
      </w:r>
      <w:r w:rsidR="008947D5">
        <w:rPr>
          <w:rFonts w:ascii="Times New Roman" w:hAnsi="Times New Roman" w:cs="Times New Roman"/>
          <w:sz w:val="24"/>
          <w:szCs w:val="24"/>
        </w:rPr>
        <w:t>зировать, свободно музицировать.</w:t>
      </w: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947D5" w:rsidRDefault="008947D5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E0147" w:rsidRDefault="00EE0147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33675" cy="2628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20519_1418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08AAEC1" wp14:editId="435F1BA6">
            <wp:extent cx="2333625" cy="2628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20519_1418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D5" w:rsidRDefault="008947D5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1329" w:rsidRPr="008947D5" w:rsidRDefault="008947D5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05175" cy="2228850"/>
            <wp:effectExtent l="0" t="0" r="0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20519_143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>Речевое развитие.</w:t>
      </w:r>
    </w:p>
    <w:p w:rsidR="00D71329" w:rsidRPr="005A5DA3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Центр </w:t>
      </w:r>
      <w:r w:rsidR="00D71329"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речевого развития и детская библиотека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D71329" w:rsidRPr="005A5DA3">
        <w:rPr>
          <w:rFonts w:ascii="Times New Roman" w:hAnsi="Times New Roman" w:cs="Times New Roman"/>
          <w:sz w:val="24"/>
          <w:szCs w:val="24"/>
        </w:rPr>
        <w:t>В нем находятся:</w:t>
      </w:r>
    </w:p>
    <w:p w:rsidR="00D71329" w:rsidRPr="005A5DA3" w:rsidRDefault="00D71329" w:rsidP="005A5DA3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 xml:space="preserve">Книги с художественными произведениями детских писателей, сказками и иные литературные формы. </w:t>
      </w:r>
    </w:p>
    <w:p w:rsidR="00D71329" w:rsidRPr="005A5DA3" w:rsidRDefault="00D71329" w:rsidP="005A5DA3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Фотографии  детских писателей, с творчеством которых дети знакомятся.</w:t>
      </w:r>
    </w:p>
    <w:p w:rsidR="00D71329" w:rsidRPr="005A5DA3" w:rsidRDefault="00D71329" w:rsidP="005A5DA3">
      <w:pPr>
        <w:pStyle w:val="a5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Дидактические игры по развитию речи</w:t>
      </w:r>
    </w:p>
    <w:p w:rsidR="00D71329" w:rsidRPr="005A5DA3" w:rsidRDefault="00D71329" w:rsidP="005A5DA3">
      <w:pPr>
        <w:pStyle w:val="a5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Серии картин и иллюстраций для установления последовательности событий,</w:t>
      </w:r>
    </w:p>
    <w:p w:rsidR="00D71329" w:rsidRPr="005A5DA3" w:rsidRDefault="00D71329" w:rsidP="005A5DA3">
      <w:pPr>
        <w:numPr>
          <w:ilvl w:val="0"/>
          <w:numId w:val="6"/>
        </w:numPr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>Картотеки речевых игр и т. д.</w:t>
      </w:r>
    </w:p>
    <w:p w:rsidR="004225E5" w:rsidRDefault="00D71329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lastRenderedPageBreak/>
        <w:t>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 Содержание книжного уголка соответствует возрастным особенностям детей данного возраста, реализуемой в дошкольном учреждении образовательной программе.</w:t>
      </w:r>
    </w:p>
    <w:p w:rsidR="00D71329" w:rsidRPr="004225E5" w:rsidRDefault="008C3AFE" w:rsidP="004225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78105</wp:posOffset>
            </wp:positionV>
            <wp:extent cx="2001520" cy="2790825"/>
            <wp:effectExtent l="19050" t="0" r="0" b="0"/>
            <wp:wrapSquare wrapText="bothSides"/>
            <wp:docPr id="16" name="Рисунок 10" descr="C:\Documents and Settings\Admin\Рабочий стол\Camera\IMG_20210129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Camera\IMG_20210129_1003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224" t="4810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7B6" w:rsidRPr="005A5DA3" w:rsidRDefault="00FA77B6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71329" w:rsidRPr="005A5DA3" w:rsidRDefault="00B4286D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sz w:val="24"/>
          <w:szCs w:val="24"/>
        </w:rPr>
        <w:t xml:space="preserve"> </w:t>
      </w:r>
      <w:r w:rsidR="00D71329" w:rsidRPr="005A5DA3">
        <w:rPr>
          <w:rFonts w:ascii="Times New Roman" w:hAnsi="Times New Roman" w:cs="Times New Roman"/>
          <w:sz w:val="24"/>
          <w:szCs w:val="24"/>
        </w:rPr>
        <w:t>В  группе расположен </w:t>
      </w:r>
      <w:r w:rsidR="00D71329"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«Уголок уединения»</w:t>
      </w:r>
      <w:r w:rsidR="00D71329" w:rsidRPr="005A5DA3">
        <w:rPr>
          <w:rFonts w:ascii="Times New Roman" w:hAnsi="Times New Roman" w:cs="Times New Roman"/>
          <w:sz w:val="24"/>
          <w:szCs w:val="24"/>
        </w:rPr>
        <w:t>. Если ребенок устал от шума и хочет побыть в тишине, он может пойти в уголок уединения.</w:t>
      </w:r>
    </w:p>
    <w:p w:rsidR="00B4286D" w:rsidRPr="005A5DA3" w:rsidRDefault="00B4286D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1329" w:rsidRPr="005A5DA3" w:rsidRDefault="005A5DA3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приемной комнате</w:t>
      </w:r>
      <w:r w:rsidR="00D71329" w:rsidRPr="005A5DA3">
        <w:rPr>
          <w:rFonts w:ascii="Times New Roman" w:hAnsi="Times New Roman" w:cs="Times New Roman"/>
          <w:b/>
          <w:bCs/>
          <w:sz w:val="24"/>
          <w:szCs w:val="24"/>
        </w:rPr>
        <w:t xml:space="preserve"> оформлены  специализированные стенды</w:t>
      </w:r>
      <w:r w:rsidR="00D71329" w:rsidRPr="005A5DA3">
        <w:rPr>
          <w:rFonts w:ascii="Times New Roman" w:hAnsi="Times New Roman" w:cs="Times New Roman"/>
          <w:sz w:val="24"/>
          <w:szCs w:val="24"/>
        </w:rPr>
        <w:t>:</w:t>
      </w:r>
    </w:p>
    <w:p w:rsidR="004225E5" w:rsidRDefault="00D71329" w:rsidP="00482A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Информационно–просветительская работа</w:t>
      </w:r>
      <w:r w:rsidR="00843AD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родителями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Режим дня, </w:t>
      </w:r>
      <w:r w:rsidR="00843A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асписание НОД, </w:t>
      </w:r>
      <w:r w:rsidR="00843A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еню, </w:t>
      </w:r>
      <w:r w:rsidR="00843AD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</w:t>
      </w:r>
      <w:r w:rsidR="005A5D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оветы доктора, советы психолога, советы логопеда, советы инструктора по физической культур</w:t>
      </w:r>
      <w:r w:rsidR="00482A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е. Выставки детского творчества.</w:t>
      </w: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C3AFE" w:rsidRDefault="00482AD6" w:rsidP="005A5D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2637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520_07414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22" cy="263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4125" cy="2619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520_0741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AFE" w:rsidRDefault="008C3AFE" w:rsidP="005A5D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AD6" w:rsidRDefault="00482AD6" w:rsidP="00482A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AD6" w:rsidRDefault="00482AD6" w:rsidP="00482A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AD6" w:rsidRDefault="00482AD6" w:rsidP="00482A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2AD6" w:rsidRDefault="00482AD6" w:rsidP="00482A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AD6" w:rsidRDefault="00482AD6" w:rsidP="00482A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3C5" w:rsidRPr="008947D5" w:rsidRDefault="006453C5" w:rsidP="00482AD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7D5">
        <w:rPr>
          <w:rFonts w:ascii="Times New Roman" w:hAnsi="Times New Roman" w:cs="Times New Roman"/>
          <w:b/>
          <w:sz w:val="24"/>
          <w:szCs w:val="24"/>
        </w:rPr>
        <w:t>Предметно-развивающая среда участка старшей группы.</w:t>
      </w:r>
    </w:p>
    <w:p w:rsidR="006453C5" w:rsidRDefault="006453C5" w:rsidP="006453C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3C5" w:rsidRDefault="006453C5" w:rsidP="006453C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3650" cy="20478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20519_1127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66950" cy="20288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20519_1131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7D5" w:rsidRDefault="008947D5" w:rsidP="008947D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4175" cy="2609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20519_1130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3C5" w:rsidRDefault="006453C5" w:rsidP="006453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53C5" w:rsidRPr="008947D5" w:rsidRDefault="006453C5" w:rsidP="006453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7D5">
        <w:rPr>
          <w:rFonts w:ascii="Times New Roman" w:hAnsi="Times New Roman" w:cs="Times New Roman"/>
          <w:sz w:val="24"/>
          <w:szCs w:val="24"/>
        </w:rPr>
        <w:t>Обучение детей происходит ежеминутно, а с приходом лета образовательная деятельность переносится на участок. На нашем участке присутствуют все необходимые условия для обеспечения разных направлений развития детей: игровой, двигательной, интеллектуальной, самостоятельной деятельности.</w:t>
      </w:r>
    </w:p>
    <w:p w:rsidR="006453C5" w:rsidRPr="008947D5" w:rsidRDefault="006453C5" w:rsidP="006453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7D5">
        <w:rPr>
          <w:rFonts w:ascii="Times New Roman" w:hAnsi="Times New Roman" w:cs="Times New Roman"/>
          <w:sz w:val="24"/>
          <w:szCs w:val="24"/>
        </w:rPr>
        <w:t>Созданная нами предметно-развивающая среда участка позволяет обеспечить максимальный психологический комфорт для каждого ребенка, создать возможности для реализации его права на свободный выбор вида деятельности, степени участия в ней, способов ее осуществления и взаимодействия с окружающими.</w:t>
      </w:r>
    </w:p>
    <w:p w:rsidR="008947D5" w:rsidRPr="008947D5" w:rsidRDefault="008947D5" w:rsidP="008C3A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1329" w:rsidRPr="008947D5" w:rsidRDefault="00D71329" w:rsidP="00015D5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47D5">
        <w:rPr>
          <w:rFonts w:ascii="Times New Roman" w:hAnsi="Times New Roman" w:cs="Times New Roman"/>
          <w:sz w:val="24"/>
          <w:szCs w:val="24"/>
        </w:rPr>
        <w:t xml:space="preserve">Организация предметно-развивающей среды в </w:t>
      </w:r>
      <w:r w:rsidR="008947D5" w:rsidRPr="008947D5">
        <w:rPr>
          <w:rFonts w:ascii="Times New Roman" w:hAnsi="Times New Roman" w:cs="Times New Roman"/>
          <w:sz w:val="24"/>
          <w:szCs w:val="24"/>
        </w:rPr>
        <w:t>старшей</w:t>
      </w:r>
      <w:r w:rsidR="005A5DA3" w:rsidRPr="008947D5">
        <w:rPr>
          <w:rFonts w:ascii="Times New Roman" w:hAnsi="Times New Roman" w:cs="Times New Roman"/>
          <w:sz w:val="24"/>
          <w:szCs w:val="24"/>
        </w:rPr>
        <w:t xml:space="preserve"> </w:t>
      </w:r>
      <w:r w:rsidRPr="008947D5">
        <w:rPr>
          <w:rFonts w:ascii="Times New Roman" w:hAnsi="Times New Roman" w:cs="Times New Roman"/>
          <w:sz w:val="24"/>
          <w:szCs w:val="24"/>
        </w:rPr>
        <w:t>группе построена в соответствии с возрастными и гендерными особенностями воспитанников. В пространстве группы воспитателем созданы зоны по интересам, в которых дети могут заниматься разными видами деятельности. Для мальчиков и для девочек подобран соответствующий игровой материал соответственно. Развивающая предметно-пространственная среда в группе «</w:t>
      </w:r>
      <w:r w:rsidR="008947D5" w:rsidRPr="008947D5">
        <w:rPr>
          <w:rFonts w:ascii="Times New Roman" w:hAnsi="Times New Roman" w:cs="Times New Roman"/>
          <w:sz w:val="24"/>
          <w:szCs w:val="24"/>
        </w:rPr>
        <w:t>Радуга</w:t>
      </w:r>
      <w:r w:rsidR="000E58B8">
        <w:rPr>
          <w:rFonts w:ascii="Times New Roman" w:hAnsi="Times New Roman" w:cs="Times New Roman"/>
          <w:sz w:val="24"/>
          <w:szCs w:val="24"/>
        </w:rPr>
        <w:t>»</w:t>
      </w:r>
      <w:r w:rsidRPr="008947D5">
        <w:rPr>
          <w:rFonts w:ascii="Times New Roman" w:hAnsi="Times New Roman" w:cs="Times New Roman"/>
          <w:sz w:val="24"/>
          <w:szCs w:val="24"/>
        </w:rPr>
        <w:t> создана с уч</w:t>
      </w:r>
      <w:r w:rsidR="00F916B1" w:rsidRPr="008947D5">
        <w:rPr>
          <w:rFonts w:ascii="Times New Roman" w:hAnsi="Times New Roman" w:cs="Times New Roman"/>
          <w:sz w:val="24"/>
          <w:szCs w:val="24"/>
        </w:rPr>
        <w:t xml:space="preserve">етом ФГОС </w:t>
      </w:r>
      <w:proofErr w:type="gramStart"/>
      <w:r w:rsidR="00F916B1" w:rsidRPr="008947D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916B1" w:rsidRPr="008947D5">
        <w:rPr>
          <w:rFonts w:ascii="Times New Roman" w:hAnsi="Times New Roman" w:cs="Times New Roman"/>
          <w:sz w:val="24"/>
          <w:szCs w:val="24"/>
        </w:rPr>
        <w:t xml:space="preserve"> и дает </w:t>
      </w:r>
      <w:r w:rsidRPr="008947D5">
        <w:rPr>
          <w:rFonts w:ascii="Times New Roman" w:hAnsi="Times New Roman" w:cs="Times New Roman"/>
          <w:sz w:val="24"/>
          <w:szCs w:val="24"/>
        </w:rPr>
        <w:t xml:space="preserve">эффективно развивать </w:t>
      </w:r>
      <w:proofErr w:type="gramStart"/>
      <w:r w:rsidRPr="008947D5">
        <w:rPr>
          <w:rFonts w:ascii="Times New Roman" w:hAnsi="Times New Roman" w:cs="Times New Roman"/>
          <w:sz w:val="24"/>
          <w:szCs w:val="24"/>
        </w:rPr>
        <w:t>индивидуальность</w:t>
      </w:r>
      <w:proofErr w:type="gramEnd"/>
      <w:r w:rsidRPr="008947D5">
        <w:rPr>
          <w:rFonts w:ascii="Times New Roman" w:hAnsi="Times New Roman" w:cs="Times New Roman"/>
          <w:sz w:val="24"/>
          <w:szCs w:val="24"/>
        </w:rPr>
        <w:t xml:space="preserve"> каждого ребенка с учетом его склонностей, </w:t>
      </w:r>
      <w:r w:rsidR="005A5DA3" w:rsidRPr="008947D5">
        <w:rPr>
          <w:rFonts w:ascii="Times New Roman" w:hAnsi="Times New Roman" w:cs="Times New Roman"/>
          <w:sz w:val="24"/>
          <w:szCs w:val="24"/>
        </w:rPr>
        <w:t xml:space="preserve"> потребностей, </w:t>
      </w:r>
      <w:r w:rsidR="00F916B1" w:rsidRPr="008947D5">
        <w:rPr>
          <w:rFonts w:ascii="Times New Roman" w:hAnsi="Times New Roman" w:cs="Times New Roman"/>
          <w:sz w:val="24"/>
          <w:szCs w:val="24"/>
        </w:rPr>
        <w:t xml:space="preserve">возможностей, </w:t>
      </w:r>
      <w:r w:rsidRPr="008947D5">
        <w:rPr>
          <w:rFonts w:ascii="Times New Roman" w:hAnsi="Times New Roman" w:cs="Times New Roman"/>
          <w:sz w:val="24"/>
          <w:szCs w:val="24"/>
        </w:rPr>
        <w:t>интересов, уровня активности.</w:t>
      </w:r>
      <w:bookmarkStart w:id="0" w:name="_GoBack"/>
      <w:bookmarkEnd w:id="0"/>
    </w:p>
    <w:sectPr w:rsidR="00D71329" w:rsidRPr="008947D5" w:rsidSect="00FD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A536B"/>
    <w:multiLevelType w:val="multilevel"/>
    <w:tmpl w:val="D61C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E336D7"/>
    <w:multiLevelType w:val="hybridMultilevel"/>
    <w:tmpl w:val="050AA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32977"/>
    <w:multiLevelType w:val="hybridMultilevel"/>
    <w:tmpl w:val="E7F66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F2C3E"/>
    <w:multiLevelType w:val="hybridMultilevel"/>
    <w:tmpl w:val="13A4E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34B22"/>
    <w:multiLevelType w:val="hybridMultilevel"/>
    <w:tmpl w:val="5B041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52E5E"/>
    <w:multiLevelType w:val="hybridMultilevel"/>
    <w:tmpl w:val="ED86D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FF74F8"/>
    <w:multiLevelType w:val="multilevel"/>
    <w:tmpl w:val="1D9094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8544B7"/>
    <w:multiLevelType w:val="multilevel"/>
    <w:tmpl w:val="D52EB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6683B22"/>
    <w:multiLevelType w:val="multilevel"/>
    <w:tmpl w:val="B3F6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9E2365"/>
    <w:multiLevelType w:val="multilevel"/>
    <w:tmpl w:val="3968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BD31D80"/>
    <w:multiLevelType w:val="multilevel"/>
    <w:tmpl w:val="D5A6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7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B9"/>
    <w:rsid w:val="00015D5F"/>
    <w:rsid w:val="000E58B8"/>
    <w:rsid w:val="00140B9F"/>
    <w:rsid w:val="00186FA4"/>
    <w:rsid w:val="00210DFF"/>
    <w:rsid w:val="002C09A0"/>
    <w:rsid w:val="003632B9"/>
    <w:rsid w:val="003B12C5"/>
    <w:rsid w:val="003E243D"/>
    <w:rsid w:val="004225E5"/>
    <w:rsid w:val="00482AD6"/>
    <w:rsid w:val="004A7435"/>
    <w:rsid w:val="005A5DA3"/>
    <w:rsid w:val="006453C5"/>
    <w:rsid w:val="007161FD"/>
    <w:rsid w:val="00745FBC"/>
    <w:rsid w:val="007D3BA8"/>
    <w:rsid w:val="00843AD9"/>
    <w:rsid w:val="008947D5"/>
    <w:rsid w:val="008C3AFE"/>
    <w:rsid w:val="00B4286D"/>
    <w:rsid w:val="00C85C82"/>
    <w:rsid w:val="00D71329"/>
    <w:rsid w:val="00DC46FF"/>
    <w:rsid w:val="00DF27E0"/>
    <w:rsid w:val="00EE0147"/>
    <w:rsid w:val="00EE64BD"/>
    <w:rsid w:val="00F916B1"/>
    <w:rsid w:val="00FA77B6"/>
    <w:rsid w:val="00FD01AA"/>
    <w:rsid w:val="00FD54DD"/>
    <w:rsid w:val="00FE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329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1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329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2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5</cp:revision>
  <dcterms:created xsi:type="dcterms:W3CDTF">2022-05-19T16:03:00Z</dcterms:created>
  <dcterms:modified xsi:type="dcterms:W3CDTF">2022-05-22T07:34:00Z</dcterms:modified>
</cp:coreProperties>
</file>